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1" w:rsidRPr="009404D5" w:rsidRDefault="00416671" w:rsidP="00416671">
      <w:pPr>
        <w:pStyle w:val="Standarduser"/>
        <w:spacing w:after="0"/>
        <w:ind w:left="495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Zał. Nr 6</w:t>
      </w:r>
      <w:r w:rsidRPr="009404D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uchwały </w:t>
      </w:r>
      <w:r>
        <w:rPr>
          <w:rFonts w:ascii="Times New Roman" w:hAnsi="Times New Roman"/>
        </w:rPr>
        <w:t>Nr XXXIX/258/17</w:t>
      </w:r>
    </w:p>
    <w:p w:rsidR="00416671" w:rsidRPr="009404D5" w:rsidRDefault="00416671" w:rsidP="00416671">
      <w:pPr>
        <w:pStyle w:val="Standarduser"/>
        <w:spacing w:after="0"/>
        <w:ind w:left="4956"/>
        <w:jc w:val="both"/>
        <w:rPr>
          <w:rFonts w:ascii="Times New Roman" w:hAnsi="Times New Roman" w:cs="Times New Roman"/>
          <w:bCs/>
        </w:rPr>
      </w:pPr>
      <w:r w:rsidRPr="009404D5">
        <w:rPr>
          <w:rFonts w:ascii="Times New Roman" w:hAnsi="Times New Roman" w:cs="Times New Roman"/>
          <w:bCs/>
        </w:rPr>
        <w:t xml:space="preserve">Rady Miejskiej w Rychwale </w:t>
      </w:r>
    </w:p>
    <w:p w:rsidR="00416671" w:rsidRDefault="00416671" w:rsidP="00416671">
      <w:pPr>
        <w:pStyle w:val="Standarduser"/>
        <w:spacing w:after="0"/>
        <w:ind w:left="495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22 listopada 2017</w:t>
      </w:r>
      <w:r w:rsidRPr="009404D5">
        <w:rPr>
          <w:rFonts w:ascii="Times New Roman" w:hAnsi="Times New Roman" w:cs="Times New Roman"/>
          <w:bCs/>
        </w:rPr>
        <w:t>r</w:t>
      </w:r>
    </w:p>
    <w:p w:rsidR="00416671" w:rsidRDefault="00416671" w:rsidP="00416671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:rsidR="00416671" w:rsidRPr="00C437D8" w:rsidRDefault="00416671" w:rsidP="00416671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:rsidR="00416671" w:rsidRDefault="00416671" w:rsidP="00416671">
      <w:pPr>
        <w:pStyle w:val="Akapitzlist"/>
        <w:jc w:val="center"/>
        <w:rPr>
          <w:rFonts w:ascii="Times New Roman" w:hAnsi="Times New Roman" w:cs="Times New Roman"/>
          <w:b/>
        </w:rPr>
      </w:pPr>
      <w:r w:rsidRPr="009404D5">
        <w:rPr>
          <w:rFonts w:ascii="Times New Roman" w:hAnsi="Times New Roman" w:cs="Times New Roman"/>
          <w:b/>
        </w:rPr>
        <w:t>Ocena zdolności płatniczej</w:t>
      </w:r>
    </w:p>
    <w:p w:rsidR="00416671" w:rsidRPr="00434949" w:rsidRDefault="00416671" w:rsidP="00416671">
      <w:pPr>
        <w:pStyle w:val="Akapitzlist"/>
        <w:jc w:val="center"/>
        <w:rPr>
          <w:rFonts w:ascii="Times New Roman" w:hAnsi="Times New Roman" w:cs="Times New Roman"/>
        </w:rPr>
      </w:pPr>
    </w:p>
    <w:p w:rsidR="00416671" w:rsidRPr="009404D5" w:rsidRDefault="00416671" w:rsidP="004166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 xml:space="preserve">Do ustalenia zdolności płatniczej przyjmuje się udokumentowane dochody wnioskodawcy, współmałżonka wnioskodawcy, innej osoby pozostającej </w:t>
      </w:r>
      <w:r>
        <w:rPr>
          <w:rFonts w:ascii="Times New Roman" w:hAnsi="Times New Roman" w:cs="Times New Roman"/>
        </w:rPr>
        <w:t xml:space="preserve">                             </w:t>
      </w:r>
      <w:r w:rsidRPr="009404D5">
        <w:rPr>
          <w:rFonts w:ascii="Times New Roman" w:hAnsi="Times New Roman" w:cs="Times New Roman"/>
        </w:rPr>
        <w:t>z wnioskodawcą we wspólnym gospodarstwie domowym. Dochód gospodarstwa domowego brany do wyliczeń średnich miesięcznych dochodów, roz</w:t>
      </w:r>
      <w:r>
        <w:rPr>
          <w:rFonts w:ascii="Times New Roman" w:hAnsi="Times New Roman" w:cs="Times New Roman"/>
        </w:rPr>
        <w:t>umiany jest zgodnie z zapisami u</w:t>
      </w:r>
      <w:r w:rsidRPr="009404D5">
        <w:rPr>
          <w:rFonts w:ascii="Times New Roman" w:hAnsi="Times New Roman" w:cs="Times New Roman"/>
        </w:rPr>
        <w:t>stawy o dodatkach mieszkaniowych z dnia 21 czer</w:t>
      </w:r>
      <w:r w:rsidRPr="00A54065">
        <w:rPr>
          <w:rFonts w:ascii="Times New Roman" w:hAnsi="Times New Roman" w:cs="Times New Roman"/>
        </w:rPr>
        <w:t xml:space="preserve">wca 2001 r. </w:t>
      </w:r>
      <w:r>
        <w:rPr>
          <w:rFonts w:ascii="Times New Roman" w:hAnsi="Times New Roman" w:cs="Times New Roman"/>
        </w:rPr>
        <w:t xml:space="preserve">      </w:t>
      </w:r>
    </w:p>
    <w:p w:rsidR="00416671" w:rsidRPr="009404D5" w:rsidRDefault="00416671" w:rsidP="004166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 xml:space="preserve">Wnioskodawca posiada zdolność płatniczą, jeżeli minimalna wysokość dochodu </w:t>
      </w:r>
      <w:r w:rsidRPr="00DA4B61">
        <w:rPr>
          <w:rFonts w:ascii="Times New Roman" w:hAnsi="Times New Roman" w:cs="Times New Roman"/>
        </w:rPr>
        <w:t>pozosta</w:t>
      </w:r>
      <w:r>
        <w:rPr>
          <w:rFonts w:ascii="Times New Roman" w:hAnsi="Times New Roman" w:cs="Times New Roman"/>
        </w:rPr>
        <w:t>jącego w dyspozycji gospodarstwa</w:t>
      </w:r>
      <w:r w:rsidRPr="00DA4B61">
        <w:rPr>
          <w:rFonts w:ascii="Times New Roman" w:hAnsi="Times New Roman" w:cs="Times New Roman"/>
        </w:rPr>
        <w:t xml:space="preserve"> domowego wnioskodawcy po uwzględnieniu obciążeń finansowych, np. rat kredytowych, odsetkowych z tytułu zobowiązań kredytowych, wysokość raty czynszowej i opłat eksploatacyjnych dla gospodarstwa jednoosobowego wynosi 600 zł miesięcznie + 200 zł na każdego kolejnego członka rodziny.</w:t>
      </w:r>
    </w:p>
    <w:p w:rsidR="00416671" w:rsidRPr="00F162C6" w:rsidRDefault="00416671" w:rsidP="004166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94437">
        <w:rPr>
          <w:rFonts w:ascii="Times New Roman" w:hAnsi="Times New Roman" w:cs="Times New Roman"/>
        </w:rPr>
        <w:t>Przedsiębiorstwo Gospodarki Komunalnej i Mies</w:t>
      </w:r>
      <w:r>
        <w:rPr>
          <w:rFonts w:ascii="Times New Roman" w:hAnsi="Times New Roman" w:cs="Times New Roman"/>
        </w:rPr>
        <w:t xml:space="preserve">zkaniowej w Rychwale Sp. z o.o. </w:t>
      </w:r>
      <w:r w:rsidRPr="00F162C6">
        <w:rPr>
          <w:rFonts w:ascii="Times New Roman" w:hAnsi="Times New Roman" w:cs="Times New Roman"/>
        </w:rPr>
        <w:t>ocenia także wiarygodność płatniczą Wnioskodawcy w oparciu o zaświadczenie</w:t>
      </w:r>
      <w:r>
        <w:rPr>
          <w:rFonts w:ascii="Times New Roman" w:hAnsi="Times New Roman" w:cs="Times New Roman"/>
        </w:rPr>
        <w:t xml:space="preserve">              </w:t>
      </w:r>
      <w:r w:rsidRPr="00F162C6">
        <w:rPr>
          <w:rFonts w:ascii="Times New Roman" w:hAnsi="Times New Roman" w:cs="Times New Roman"/>
        </w:rPr>
        <w:t xml:space="preserve"> o doch</w:t>
      </w:r>
      <w:r>
        <w:rPr>
          <w:rFonts w:ascii="Times New Roman" w:hAnsi="Times New Roman" w:cs="Times New Roman"/>
        </w:rPr>
        <w:t>odach, rozliczenia dochodów z US za ostatni rok rozliczeniowy</w:t>
      </w:r>
      <w:r w:rsidRPr="00F162C6">
        <w:rPr>
          <w:rFonts w:ascii="Times New Roman" w:hAnsi="Times New Roman" w:cs="Times New Roman"/>
        </w:rPr>
        <w:t xml:space="preserve"> oraz  oświadczeniach Wnioskodawcy.</w:t>
      </w:r>
    </w:p>
    <w:p w:rsidR="00416671" w:rsidRPr="00F162C6" w:rsidRDefault="00416671" w:rsidP="004166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94437">
        <w:rPr>
          <w:rFonts w:ascii="Times New Roman" w:hAnsi="Times New Roman" w:cs="Times New Roman"/>
        </w:rPr>
        <w:t>Przedsiębiorstwo Gospodarki Komunalnej i Mies</w:t>
      </w:r>
      <w:r>
        <w:rPr>
          <w:rFonts w:ascii="Times New Roman" w:hAnsi="Times New Roman" w:cs="Times New Roman"/>
        </w:rPr>
        <w:t xml:space="preserve">zkaniowej w Rychwale Sp. z o.o. </w:t>
      </w:r>
      <w:r w:rsidRPr="00F162C6">
        <w:rPr>
          <w:rFonts w:ascii="Times New Roman" w:hAnsi="Times New Roman" w:cs="Times New Roman"/>
        </w:rPr>
        <w:t>może też żądać od wnioskodawcy zaświadczeń z innych instytucji jeżeli ma podejrzenie o występowaniu zadłużeń sprawdzając czy Wnioskodawca spełnia kryteria negatywne tj.</w:t>
      </w:r>
      <w:r>
        <w:rPr>
          <w:rFonts w:ascii="Times New Roman" w:hAnsi="Times New Roman" w:cs="Times New Roman"/>
        </w:rPr>
        <w:t>:</w:t>
      </w:r>
    </w:p>
    <w:p w:rsidR="00416671" w:rsidRPr="007E240A" w:rsidRDefault="00416671" w:rsidP="004166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240A">
        <w:rPr>
          <w:rFonts w:ascii="Times New Roman" w:hAnsi="Times New Roman" w:cs="Times New Roman"/>
        </w:rPr>
        <w:t>w okresie do 3 lat poprzedzających złożenie wniosku w historii statusów płatności występowały wartości „windykacja” lub „egzekucja” wysokości co najmniej 1000 zł;</w:t>
      </w:r>
    </w:p>
    <w:p w:rsidR="00416671" w:rsidRPr="00F162C6" w:rsidRDefault="00416671" w:rsidP="004166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162C6">
        <w:rPr>
          <w:rFonts w:ascii="Times New Roman" w:hAnsi="Times New Roman" w:cs="Times New Roman"/>
        </w:rPr>
        <w:t>w okresie do 2 lat poprzedzających dzień złożenia wniosku w historii statusu płatności występowały wartość zaległości powyżej 180 dni wysokości co najmniej 1000 zł;</w:t>
      </w:r>
    </w:p>
    <w:p w:rsidR="00416671" w:rsidRPr="00F162C6" w:rsidRDefault="00416671" w:rsidP="0041667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F162C6">
        <w:rPr>
          <w:rFonts w:ascii="Times New Roman" w:hAnsi="Times New Roman" w:cs="Times New Roman"/>
          <w:shd w:val="clear" w:color="auto" w:fill="FFFFFF"/>
        </w:rPr>
        <w:t>w okresie do 1 roku poprzedzającego dzień złożenia wniosku występowały należności w statusie zaległości z liczbą dni opóźnienia przekraczającą 60 dni w kwocie co najmniej 1000 zł</w:t>
      </w:r>
    </w:p>
    <w:p w:rsidR="00416671" w:rsidRPr="00F162C6" w:rsidRDefault="00416671" w:rsidP="004166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162C6">
        <w:rPr>
          <w:rFonts w:ascii="Times New Roman" w:hAnsi="Times New Roman" w:cs="Times New Roman"/>
        </w:rPr>
        <w:t>informacja wskazuje, że łączna kwota aktualnych należności wymagalnych wynosi co najmniej 1000 zł; chyba, że wnioskodawca udokumentuje uregulo</w:t>
      </w:r>
      <w:r>
        <w:rPr>
          <w:rFonts w:ascii="Times New Roman" w:hAnsi="Times New Roman" w:cs="Times New Roman"/>
        </w:rPr>
        <w:t>wanie zaległości w sposób</w:t>
      </w:r>
      <w:r w:rsidRPr="00F162C6">
        <w:rPr>
          <w:rFonts w:ascii="Times New Roman" w:hAnsi="Times New Roman" w:cs="Times New Roman"/>
        </w:rPr>
        <w:t xml:space="preserve"> wiarygodny</w:t>
      </w:r>
      <w:r>
        <w:rPr>
          <w:rFonts w:ascii="Times New Roman" w:hAnsi="Times New Roman" w:cs="Times New Roman"/>
        </w:rPr>
        <w:t xml:space="preserve"> dla Komisji</w:t>
      </w:r>
      <w:r w:rsidRPr="00F162C6">
        <w:rPr>
          <w:rFonts w:ascii="Times New Roman" w:hAnsi="Times New Roman" w:cs="Times New Roman"/>
        </w:rPr>
        <w:t>;</w:t>
      </w:r>
    </w:p>
    <w:p w:rsidR="00416671" w:rsidRPr="00F162C6" w:rsidRDefault="00416671" w:rsidP="004166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162C6">
        <w:rPr>
          <w:rFonts w:ascii="Times New Roman" w:hAnsi="Times New Roman" w:cs="Times New Roman"/>
        </w:rPr>
        <w:t>informacja wskazuje, że na rachunku występuje status „windykacja” lub „egzekucja”</w:t>
      </w:r>
    </w:p>
    <w:p w:rsidR="00416671" w:rsidRPr="00DA4B61" w:rsidRDefault="00416671" w:rsidP="00416671">
      <w:pPr>
        <w:pStyle w:val="Akapitzlist"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C437D8">
        <w:rPr>
          <w:rFonts w:ascii="Times New Roman" w:hAnsi="Times New Roman" w:cs="Times New Roman"/>
        </w:rPr>
        <w:t>Spełnienie co najmniej jednego z kryteriów nega</w:t>
      </w:r>
      <w:r>
        <w:rPr>
          <w:rFonts w:ascii="Times New Roman" w:hAnsi="Times New Roman" w:cs="Times New Roman"/>
        </w:rPr>
        <w:t xml:space="preserve">tywnych, o których mowa w pkt od 1 do 5 </w:t>
      </w:r>
      <w:r w:rsidRPr="00C437D8">
        <w:rPr>
          <w:rFonts w:ascii="Times New Roman" w:hAnsi="Times New Roman" w:cs="Times New Roman"/>
        </w:rPr>
        <w:t xml:space="preserve"> </w:t>
      </w:r>
      <w:r w:rsidRPr="00DA4B61">
        <w:rPr>
          <w:rFonts w:ascii="Times New Roman" w:hAnsi="Times New Roman" w:cs="Times New Roman"/>
        </w:rPr>
        <w:t>dyskwalifikuje wnioskodawcę i skutkuje odmową przyznania lokalu.</w:t>
      </w:r>
    </w:p>
    <w:p w:rsidR="00416671" w:rsidRDefault="00416671" w:rsidP="00416671">
      <w:pPr>
        <w:pStyle w:val="Akapitzlist"/>
        <w:numPr>
          <w:ilvl w:val="0"/>
          <w:numId w:val="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4B61">
        <w:rPr>
          <w:rFonts w:ascii="Times New Roman" w:hAnsi="Times New Roman" w:cs="Times New Roman"/>
        </w:rPr>
        <w:t>Komisja może ocenić wiarygodność płatniczą Wnioskodawcy w oparciu o raporty pobierane z biur informacji kredytowych i gospodarczych, a także może żądać od Wnioskodawcy zaświadczeń z innych instytucji, jeżeli ma podejrzenie o występowaniu zadłużeń.</w:t>
      </w:r>
    </w:p>
    <w:p w:rsidR="00416671" w:rsidRPr="00DA4B61" w:rsidRDefault="00416671" w:rsidP="00416671">
      <w:pPr>
        <w:pStyle w:val="Akapitzlist"/>
        <w:autoSpaceDE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416671" w:rsidRPr="00A54065" w:rsidRDefault="00416671" w:rsidP="00416671">
      <w:pPr>
        <w:pStyle w:val="Akapitzlist"/>
        <w:numPr>
          <w:ilvl w:val="0"/>
          <w:numId w:val="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4B61">
        <w:rPr>
          <w:rFonts w:ascii="Times New Roman" w:hAnsi="Times New Roman" w:cs="Times New Roman"/>
        </w:rPr>
        <w:t>W przypadku występowania jakichkolwiek zadłużeń, o których mowa w ust. 4,</w:t>
      </w:r>
      <w:r>
        <w:rPr>
          <w:rFonts w:ascii="Times New Roman" w:hAnsi="Times New Roman" w:cs="Times New Roman"/>
        </w:rPr>
        <w:t xml:space="preserve"> </w:t>
      </w:r>
      <w:r w:rsidRPr="00A54065">
        <w:rPr>
          <w:rFonts w:ascii="Times New Roman" w:hAnsi="Times New Roman" w:cs="Times New Roman"/>
        </w:rPr>
        <w:t>może to całkowicie dyskwalifikować Wnioskodawcę i skutkować odmową przyznania lokalu bez dalszego rozpatrzenia.</w:t>
      </w:r>
    </w:p>
    <w:p w:rsidR="00416671" w:rsidRPr="00C437D8" w:rsidRDefault="00416671" w:rsidP="0041667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DA4B6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DA4B61">
        <w:rPr>
          <w:rFonts w:ascii="Times New Roman" w:hAnsi="Times New Roman" w:cs="Times New Roman"/>
        </w:rPr>
        <w:t xml:space="preserve">W wyjątkowych sytuacjach Komisja może uznać, że wnioskodawca/y posiada/ją zdolność płatniczą mimo nie spełnienia wymogów określonych w pkt. 2,pod warunkiem, że za zobowiązania wnioskodawcy/ów udzieli poręczenia jedna lub więcej osób, które spełniają wymogi określone w pkt.2 i dodatkowo złoży/ą oświadczenie/a w formie aktu notarialnego o poddaniu się egzekucji na podstawie </w:t>
      </w:r>
      <w:r>
        <w:rPr>
          <w:rFonts w:ascii="Times New Roman" w:hAnsi="Times New Roman" w:cs="Times New Roman"/>
        </w:rPr>
        <w:t>art. 777 § 1 pkt. 5</w:t>
      </w:r>
      <w:r w:rsidRPr="00DA4B61">
        <w:rPr>
          <w:rFonts w:ascii="Times New Roman" w:hAnsi="Times New Roman" w:cs="Times New Roman"/>
        </w:rPr>
        <w:t xml:space="preserve"> kodeksu postępowania cywilnego.</w:t>
      </w:r>
    </w:p>
    <w:p w:rsidR="00416671" w:rsidRPr="00C437D8" w:rsidRDefault="00416671" w:rsidP="0041667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416671" w:rsidRPr="00C437D8" w:rsidRDefault="00416671" w:rsidP="0041667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331D23" w:rsidRDefault="00331D23">
      <w:bookmarkStart w:id="0" w:name="_GoBack"/>
      <w:bookmarkEnd w:id="0"/>
    </w:p>
    <w:sectPr w:rsidR="0033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5CC"/>
    <w:multiLevelType w:val="multilevel"/>
    <w:tmpl w:val="27CC4200"/>
    <w:styleLink w:val="WWNum39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E79C1"/>
    <w:multiLevelType w:val="multilevel"/>
    <w:tmpl w:val="81C26446"/>
    <w:styleLink w:val="WWNum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B4421"/>
    <w:multiLevelType w:val="multilevel"/>
    <w:tmpl w:val="BBC4F150"/>
    <w:styleLink w:val="WWNum40"/>
    <w:lvl w:ilvl="0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 w15:restartNumberingAfterBreak="0">
    <w:nsid w:val="634815B3"/>
    <w:multiLevelType w:val="multilevel"/>
    <w:tmpl w:val="59A2114E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CA"/>
    <w:rsid w:val="00331D23"/>
    <w:rsid w:val="00416671"/>
    <w:rsid w:val="00C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7434-59B6-4D91-955C-A5A99BF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16671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user"/>
    <w:rsid w:val="00416671"/>
    <w:pPr>
      <w:ind w:left="720"/>
    </w:pPr>
  </w:style>
  <w:style w:type="numbering" w:customStyle="1" w:styleId="WWNum38">
    <w:name w:val="WWNum38"/>
    <w:basedOn w:val="Bezlisty"/>
    <w:rsid w:val="00416671"/>
    <w:pPr>
      <w:numPr>
        <w:numId w:val="1"/>
      </w:numPr>
    </w:pPr>
  </w:style>
  <w:style w:type="numbering" w:customStyle="1" w:styleId="WWNum39">
    <w:name w:val="WWNum39"/>
    <w:basedOn w:val="Bezlisty"/>
    <w:rsid w:val="00416671"/>
    <w:pPr>
      <w:numPr>
        <w:numId w:val="2"/>
      </w:numPr>
    </w:pPr>
  </w:style>
  <w:style w:type="numbering" w:customStyle="1" w:styleId="WWNum40">
    <w:name w:val="WWNum40"/>
    <w:basedOn w:val="Bezlisty"/>
    <w:rsid w:val="0041667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Grabiński</dc:creator>
  <cp:keywords/>
  <dc:description/>
  <cp:lastModifiedBy>Marek Grabiński</cp:lastModifiedBy>
  <cp:revision>2</cp:revision>
  <dcterms:created xsi:type="dcterms:W3CDTF">2018-02-01T10:45:00Z</dcterms:created>
  <dcterms:modified xsi:type="dcterms:W3CDTF">2018-02-01T10:45:00Z</dcterms:modified>
</cp:coreProperties>
</file>